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Судебный участок 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№ </w:t>
      </w:r>
      <w:r w:rsidR="00BE04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Белоярского судебного района ХМАО-Югры</w:t>
      </w:r>
    </w:p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микрорайон Мирный, дом 12 В, город Белоярский, России, 628163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Дело № 5-</w:t>
      </w:r>
      <w:r w:rsidR="006C37D2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  <w:r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-0102/2025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делу об административном правонарушении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Белоярский                                  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>06 марта 2025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RPr="009F7E7E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ировой судья судебного участка №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Белоярского судебного района Ханты-Мансийского автономного округа-Югры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Сварцев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рассмотрев дело об административном правонарушении,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должностного лица –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генерального директора Общества с ограниченной ответственностью «СТАФФ ЭКСПРЕСС» ИНН 8611013505 КПП 861101001 ОГРН 1248600001022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 места нахождения организации: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628163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ХМАО – Югра,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город Белоярский,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Хоменок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рождения, урожен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ки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паспорт: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адресу: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129128, город Москва, улица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дом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корпус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сведений о привлечении к административной ответственности не представлено,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3A73E3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Хоменок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являясь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генеральным директором ООО «СТАФФ ЭКСПРЕСС»</w:t>
      </w:r>
      <w:r w:rsidR="00301F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исполняя свои обязанности по адресу: </w:t>
      </w:r>
      <w:r w:rsidRP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628163, ХМАО – Югра, город Белоярский,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 в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нарушение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пп.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п.2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ст.11 Федерального закона от 01.04.1996 г. № 27-ФЗ не представил в ОСФР по Ханты-Мансийскому автономному округу - Югре в установленные сроки отчет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0522C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ОСФР по ХМАО – Югре проведена проверка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страхователя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«СТАФФ ЭКСПРЕСС»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нарушившего срок представления сведений по форме 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представления сведений по фор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ме ЕФС-1, раздел 1, подраздел 1.1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не позднее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Рассмотрен факт нарушения страхователем, в результате рассмотрения которого установлено, что страхователем по телекоммуникационным каналам связи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31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.01.2025 года в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21 час 07 минут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представлены в ОСФР по ХМАО – Югре сведения по форме ЕФС-1 раздел 1, подраздел 1.1, что подтверждается скриншотом программного обеспечения с отражением обращения №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101-25-000-8946-3352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31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.01.2025 года. В отношении 1 застрахованного лица выявлено 1 правонарушение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СНИЛС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226-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кадровым мероприятием «дата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начала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 ГПХ» -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22.01.2025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года.</w:t>
      </w:r>
    </w:p>
    <w:p w:rsidR="00735D70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«СТАФФ ЭКСПРЕСС»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рушены установленные указанным Федеральным законом сроки представления в органы ОСФР по ХМАО – Югре сведений по форме </w:t>
      </w:r>
      <w:r w:rsidRP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за что предусмотрена ответственность по ч.1 ст. 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Хоменок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ась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надлежащим образом, об отложении судебного заседания не ходатайствов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ал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средством телефонограммы просил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рассмотреть дело в ее отсутствие.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Хоменко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Ответственность по ч.1 </w:t>
      </w:r>
      <w:hyperlink r:id="rId4" w:anchor="/document/12125267/entry/153302" w:history="1"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ст.15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33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2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 </w:t>
      </w:r>
      <w:hyperlink r:id="rId5" w:anchor="/document/10106192/entry/1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ст.1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980057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п. 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11 Федерального закона от 01.04.1996 № 27-ФЗ, форма ЕФС-1, раздел 1, подраздел 1.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представляется страхователем </w:t>
      </w:r>
      <w:r w:rsidRPr="00572701"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позднее рабочего дня, следующего за днем заключения с </w:t>
      </w:r>
      <w:r w:rsidRPr="00572701"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атериалами дела установлено, что страхователем </w:t>
      </w:r>
      <w:r w:rsidRPr="006C37D2"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«СТАФФ ЭКСПРЕСС»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ОСФР по ХМАО-Югре представлена отчетность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позже установленного законодательством срока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9F7E7E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182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50000499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13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.02.2025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списком внутренних почтовых отправлений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14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.02.2025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уведомлением о составлении протокола об административном правонарушении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03.02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 №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258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/10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телефонограммой – уведомлением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03.02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копией акта о выявлении правонарушения в сфере законодательства Российской Федерации об индивидуа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льном (персонифицированном) уче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 в системах обязательного пенсионного страхования и обязательного социального страхования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03.02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отражением даты представления документа –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03.02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скриншотом с программного обеспечения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03.02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обращение №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101-25-000-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8946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3352</w:t>
      </w:r>
      <w:r w:rsidRPr="004B67D3"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80057"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31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.01.2025 года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выпиской из ЕГРЮЛ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13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.02.2025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Хоменко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законодательством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Хоменок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правонарушение в сфере страхования, сведений о привлечении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Хоменко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административной ответственности не представлено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учетом изложенного, мировой судья считает возможным назначить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Хоменко </w:t>
      </w:r>
      <w:r w:rsidR="0010168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Руководствуясь ст.ст.23.1, 29.10 КоАП РФ, мировой судья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A330B5" w:rsidRPr="009F7E7E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признать 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генерального директора Общества с ограниченной ответственностью «СТАФФ ЭКСПРЕСС»</w:t>
      </w:r>
      <w:r w:rsidR="008D2077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Pr="006C37D2"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ИНН 8611013505 КПП 861101001 ОГРН 1248600001022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Хомен</w:t>
      </w:r>
      <w:r w:rsidR="007B235C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ок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10168F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****************</w:t>
      </w:r>
      <w:r w:rsidRPr="009F7E7E" w:rsidR="00F67A0A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виновн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в совершении административного правонарушения, предусмотренного частью 1 статьи 15.33.2 </w:t>
      </w:r>
      <w:r w:rsidRPr="009F7E7E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ru-RU"/>
        </w:rPr>
        <w:t>Кодекса Российской Федерации об административных правонарушениях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, и назначить 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ей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9F7E7E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УФК по Ханты-Мансийскому автономному округу-Югре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(ОСФР по ХМАО-Югре,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 04874Ф87010) ИНН 8601002078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КПП 860101001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РКЦ г.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Ханты-Мансийск // УФК по Ханты-Мансийскому автономному округу-Югре г. Ханты-Мансийск, р/счет 03100643000000018700,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кор/счет 40102810245370000007, БИК ТОФК 007162163 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КБК 7971160123006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0001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40, ОКТМО 71871000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УИН </w:t>
      </w:r>
      <w:r w:rsidR="006C37D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79702700000000</w:t>
      </w:r>
      <w:r w:rsidR="00D604D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252548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9F7E7E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Разъяснить</w:t>
      </w:r>
      <w:r w:rsidRPr="009F7E7E" w:rsidR="00153E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D604D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Хоменок </w:t>
      </w:r>
      <w:r w:rsidR="0010168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Постановление может быть обжаловано в течение десяти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 дня вручения или получения в Белоярский городской суд ХМАО-Югры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, либо путем подачи жалобы через мирового судью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80057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AC6469" w:rsidRPr="008D2077" w:rsidP="008D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Мировой судья        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8005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10168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Сварцев</w:t>
      </w:r>
    </w:p>
    <w:sectPr w:rsidSect="008D2077">
      <w:pgSz w:w="11906" w:h="16838" w:code="9"/>
      <w:pgMar w:top="284" w:right="424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10168F"/>
    <w:rsid w:val="00153E68"/>
    <w:rsid w:val="00294F39"/>
    <w:rsid w:val="00301FEE"/>
    <w:rsid w:val="003A73E3"/>
    <w:rsid w:val="003C3708"/>
    <w:rsid w:val="00477D4F"/>
    <w:rsid w:val="004B67D3"/>
    <w:rsid w:val="004D0765"/>
    <w:rsid w:val="0053422A"/>
    <w:rsid w:val="00572701"/>
    <w:rsid w:val="0060522C"/>
    <w:rsid w:val="006A74B1"/>
    <w:rsid w:val="006C37D2"/>
    <w:rsid w:val="00733AD8"/>
    <w:rsid w:val="00735D70"/>
    <w:rsid w:val="007900E8"/>
    <w:rsid w:val="007B235C"/>
    <w:rsid w:val="00817F67"/>
    <w:rsid w:val="0082740D"/>
    <w:rsid w:val="00887E00"/>
    <w:rsid w:val="008D2077"/>
    <w:rsid w:val="008F5EF5"/>
    <w:rsid w:val="009067F2"/>
    <w:rsid w:val="009358DD"/>
    <w:rsid w:val="00980057"/>
    <w:rsid w:val="009829C6"/>
    <w:rsid w:val="009F7E7E"/>
    <w:rsid w:val="00A330B5"/>
    <w:rsid w:val="00AC4B5E"/>
    <w:rsid w:val="00AC6469"/>
    <w:rsid w:val="00BC24C7"/>
    <w:rsid w:val="00BE04C8"/>
    <w:rsid w:val="00C359CB"/>
    <w:rsid w:val="00CB5C71"/>
    <w:rsid w:val="00CF1D8E"/>
    <w:rsid w:val="00D4662A"/>
    <w:rsid w:val="00D604D2"/>
    <w:rsid w:val="00E27F37"/>
    <w:rsid w:val="00E95D6F"/>
    <w:rsid w:val="00F67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